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rPr>
          <w:rFonts w:ascii="仿宋_GB2312" w:hAnsi="Arial" w:eastAsia="仿宋_GB2312" w:cs="Arial"/>
          <w:color w:val="333333"/>
          <w:kern w:val="0"/>
          <w:sz w:val="28"/>
          <w:szCs w:val="28"/>
        </w:rPr>
      </w:pPr>
      <w:r>
        <w:rPr>
          <w:rFonts w:hint="eastAsia" w:ascii="仿宋_GB2312" w:hAnsi="Arial" w:eastAsia="仿宋_GB2312" w:cs="Arial"/>
          <w:color w:val="333333"/>
          <w:kern w:val="0"/>
          <w:sz w:val="28"/>
          <w:szCs w:val="28"/>
        </w:rPr>
        <w:t>附件A：</w:t>
      </w:r>
    </w:p>
    <w:p>
      <w:pPr>
        <w:widowControl/>
        <w:shd w:val="clear" w:color="auto" w:fill="FFFFFF"/>
        <w:jc w:val="center"/>
        <w:rPr>
          <w:rFonts w:ascii="方正小标宋简体" w:hAnsi="Arial" w:eastAsia="方正小标宋简体" w:cs="Arial"/>
          <w:color w:val="333333"/>
          <w:kern w:val="0"/>
          <w:sz w:val="44"/>
          <w:szCs w:val="44"/>
        </w:rPr>
      </w:pPr>
      <w:r>
        <w:rPr>
          <w:rFonts w:hint="eastAsia" w:ascii="方正小标宋简体" w:hAnsi="Arial" w:eastAsia="方正小标宋简体" w:cs="Arial"/>
          <w:color w:val="333333"/>
          <w:kern w:val="0"/>
          <w:sz w:val="44"/>
          <w:szCs w:val="44"/>
        </w:rPr>
        <w:t>企业人力资源管理师申报条件</w:t>
      </w:r>
    </w:p>
    <w:p>
      <w:pPr>
        <w:widowControl/>
        <w:shd w:val="clear" w:color="auto" w:fill="FFFFFF"/>
        <w:ind w:firstLine="560" w:firstLineChars="200"/>
        <w:rPr>
          <w:rFonts w:ascii="仿宋_GB2312" w:hAnsi="Arial" w:eastAsia="仿宋_GB2312" w:cs="Arial"/>
          <w:color w:val="333333"/>
          <w:kern w:val="0"/>
          <w:sz w:val="28"/>
          <w:szCs w:val="28"/>
        </w:rPr>
      </w:pPr>
    </w:p>
    <w:p>
      <w:pPr>
        <w:widowControl/>
        <w:shd w:val="clear" w:color="auto" w:fill="FFFFFF"/>
        <w:ind w:firstLine="640" w:firstLineChars="200"/>
        <w:rPr>
          <w:rFonts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根据《人力资源社会保障部办公厅关于颁布劳动关系协调员等16个国家职业技能标准的通知》(</w:t>
      </w:r>
      <w:r>
        <w:rPr>
          <w:rFonts w:hint="eastAsia" w:ascii="Arial" w:hAnsi="Arial" w:eastAsia="仿宋_GB2312" w:cs="Arial"/>
          <w:color w:val="333333"/>
          <w:kern w:val="0"/>
          <w:sz w:val="32"/>
          <w:szCs w:val="32"/>
        </w:rPr>
        <w:t> </w:t>
      </w:r>
      <w:r>
        <w:rPr>
          <w:rFonts w:hint="eastAsia" w:ascii="仿宋_GB2312" w:hAnsi="Arial" w:eastAsia="仿宋_GB2312" w:cs="Arial"/>
          <w:color w:val="333333"/>
          <w:kern w:val="0"/>
          <w:sz w:val="32"/>
          <w:szCs w:val="32"/>
        </w:rPr>
        <w:t>人社厅发[2019]47号)规定，报考人员必须符合以下申报条件:</w:t>
      </w:r>
      <w:r>
        <w:rPr>
          <w:rFonts w:hint="eastAsia" w:ascii="仿宋_GB2312" w:hAnsi="Arial" w:eastAsia="仿宋_GB2312" w:cs="Arial"/>
          <w:color w:val="333333"/>
          <w:kern w:val="0"/>
          <w:sz w:val="32"/>
          <w:szCs w:val="32"/>
        </w:rPr>
        <w:br w:type="textWrapping"/>
      </w:r>
      <w:r>
        <w:rPr>
          <w:rFonts w:hint="eastAsia" w:ascii="仿宋_GB2312" w:hAnsi="Arial" w:eastAsia="仿宋_GB2312" w:cs="Arial"/>
          <w:color w:val="333333"/>
          <w:kern w:val="0"/>
          <w:sz w:val="32"/>
          <w:szCs w:val="32"/>
        </w:rPr>
        <w:t xml:space="preserve">    </w:t>
      </w:r>
      <w:r>
        <w:rPr>
          <w:rFonts w:hint="eastAsia" w:ascii="仿宋_GB2312" w:hAnsi="Arial" w:eastAsia="仿宋_GB2312" w:cs="Arial"/>
          <w:color w:val="333333"/>
          <w:kern w:val="0"/>
          <w:sz w:val="32"/>
          <w:szCs w:val="32"/>
          <w:lang w:eastAsia="zh-CN"/>
        </w:rPr>
        <w:t>一</w:t>
      </w:r>
      <w:r>
        <w:rPr>
          <w:rFonts w:hint="eastAsia" w:ascii="仿宋_GB2312" w:hAnsi="Arial" w:eastAsia="仿宋_GB2312" w:cs="Arial"/>
          <w:color w:val="333333"/>
          <w:kern w:val="0"/>
          <w:sz w:val="32"/>
          <w:szCs w:val="32"/>
        </w:rPr>
        <w:t>、具备以下条件之一者，可申报四级/人力资源管理员:</w:t>
      </w:r>
      <w:r>
        <w:rPr>
          <w:rFonts w:hint="eastAsia" w:ascii="仿宋_GB2312" w:hAnsi="Arial" w:eastAsia="仿宋_GB2312" w:cs="Arial"/>
          <w:color w:val="333333"/>
          <w:kern w:val="0"/>
          <w:sz w:val="32"/>
          <w:szCs w:val="32"/>
        </w:rPr>
        <w:br w:type="textWrapping"/>
      </w:r>
      <w:r>
        <w:rPr>
          <w:rFonts w:hint="eastAsia" w:ascii="仿宋_GB2312" w:hAnsi="Arial" w:eastAsia="仿宋_GB2312" w:cs="Arial"/>
          <w:color w:val="333333"/>
          <w:kern w:val="0"/>
          <w:sz w:val="32"/>
          <w:szCs w:val="32"/>
        </w:rPr>
        <w:t xml:space="preserve">    (</w:t>
      </w:r>
      <w:r>
        <w:rPr>
          <w:rFonts w:hint="eastAsia" w:ascii="仿宋_GB2312" w:hAnsi="Arial" w:eastAsia="仿宋_GB2312" w:cs="Arial"/>
          <w:color w:val="333333"/>
          <w:kern w:val="0"/>
          <w:sz w:val="32"/>
          <w:szCs w:val="32"/>
          <w:lang w:eastAsia="zh-CN"/>
        </w:rPr>
        <w:t>一</w:t>
      </w:r>
      <w:r>
        <w:rPr>
          <w:rFonts w:hint="eastAsia" w:ascii="仿宋_GB2312" w:hAnsi="Arial" w:eastAsia="仿宋_GB2312" w:cs="Arial"/>
          <w:color w:val="333333"/>
          <w:kern w:val="0"/>
          <w:sz w:val="32"/>
          <w:szCs w:val="32"/>
        </w:rPr>
        <w:t>)累计</w:t>
      </w:r>
      <w:r>
        <w:rPr>
          <w:rFonts w:hint="eastAsia" w:ascii="仿宋_GB2312" w:hAnsi="Arial" w:eastAsia="仿宋_GB2312" w:cs="Arial"/>
          <w:color w:val="auto"/>
          <w:kern w:val="0"/>
          <w:sz w:val="32"/>
          <w:szCs w:val="32"/>
        </w:rPr>
        <w:t>从事本职业或相关职业工作4年(含)以上。</w:t>
      </w:r>
      <w:r>
        <w:rPr>
          <w:rFonts w:hint="eastAsia" w:ascii="仿宋_GB2312" w:hAnsi="Arial" w:eastAsia="仿宋_GB2312" w:cs="Arial"/>
          <w:color w:val="auto"/>
          <w:kern w:val="0"/>
          <w:sz w:val="32"/>
          <w:szCs w:val="32"/>
        </w:rPr>
        <w:br w:type="textWrapping"/>
      </w:r>
      <w:r>
        <w:rPr>
          <w:rFonts w:hint="eastAsia" w:ascii="仿宋_GB2312" w:hAnsi="Arial" w:eastAsia="仿宋_GB2312" w:cs="Arial"/>
          <w:color w:val="auto"/>
          <w:kern w:val="0"/>
          <w:sz w:val="32"/>
          <w:szCs w:val="32"/>
        </w:rPr>
        <w:t xml:space="preserve">    (</w:t>
      </w:r>
      <w:r>
        <w:rPr>
          <w:rFonts w:hint="eastAsia" w:ascii="仿宋_GB2312" w:hAnsi="Arial" w:eastAsia="仿宋_GB2312" w:cs="Arial"/>
          <w:color w:val="auto"/>
          <w:kern w:val="0"/>
          <w:sz w:val="32"/>
          <w:szCs w:val="32"/>
          <w:lang w:eastAsia="zh-CN"/>
        </w:rPr>
        <w:t>二</w:t>
      </w:r>
      <w:r>
        <w:rPr>
          <w:rFonts w:hint="eastAsia" w:ascii="仿宋_GB2312" w:hAnsi="Arial" w:eastAsia="仿宋_GB2312" w:cs="Arial"/>
          <w:color w:val="auto"/>
          <w:kern w:val="0"/>
          <w:sz w:val="32"/>
          <w:szCs w:val="32"/>
        </w:rPr>
        <w:t>)取得技工学校本专业或相关专业毕业证书(含尚未取得毕业证书的在校应届</w:t>
      </w:r>
      <w:r>
        <w:rPr>
          <w:rFonts w:hint="eastAsia" w:ascii="仿宋_GB2312" w:hAnsi="Arial" w:eastAsia="仿宋_GB2312" w:cs="Arial"/>
          <w:color w:val="333333"/>
          <w:kern w:val="0"/>
          <w:sz w:val="32"/>
          <w:szCs w:val="32"/>
        </w:rPr>
        <w:t>毕业生)，或取得经评估论证、以中级技能为培养目标的中等及以上职业学校本专业或相关专业毕业证书(含尚未取得毕业证书的在校应届毕业生)。</w:t>
      </w:r>
      <w:r>
        <w:rPr>
          <w:rFonts w:hint="eastAsia" w:ascii="仿宋_GB2312" w:hAnsi="Arial" w:eastAsia="仿宋_GB2312" w:cs="Arial"/>
          <w:color w:val="333333"/>
          <w:kern w:val="0"/>
          <w:sz w:val="32"/>
          <w:szCs w:val="32"/>
        </w:rPr>
        <w:br w:type="textWrapping"/>
      </w:r>
      <w:r>
        <w:rPr>
          <w:rFonts w:hint="eastAsia" w:ascii="仿宋_GB2312" w:hAnsi="Arial" w:eastAsia="仿宋_GB2312" w:cs="Arial"/>
          <w:color w:val="333333"/>
          <w:kern w:val="0"/>
          <w:sz w:val="32"/>
          <w:szCs w:val="32"/>
        </w:rPr>
        <w:t xml:space="preserve">    (</w:t>
      </w:r>
      <w:r>
        <w:rPr>
          <w:rFonts w:hint="eastAsia" w:ascii="仿宋_GB2312" w:hAnsi="Arial" w:eastAsia="仿宋_GB2312" w:cs="Arial"/>
          <w:color w:val="333333"/>
          <w:kern w:val="0"/>
          <w:sz w:val="32"/>
          <w:szCs w:val="32"/>
          <w:lang w:eastAsia="zh-CN"/>
        </w:rPr>
        <w:t>三</w:t>
      </w:r>
      <w:r>
        <w:rPr>
          <w:rFonts w:hint="eastAsia" w:ascii="仿宋_GB2312" w:hAnsi="Arial" w:eastAsia="仿宋_GB2312" w:cs="Arial"/>
          <w:color w:val="333333"/>
          <w:kern w:val="0"/>
          <w:sz w:val="32"/>
          <w:szCs w:val="32"/>
        </w:rPr>
        <w:t>)高等院校本专业或相关专业在校生。</w:t>
      </w:r>
    </w:p>
    <w:p>
      <w:pPr>
        <w:widowControl/>
        <w:numPr>
          <w:ilvl w:val="0"/>
          <w:numId w:val="0"/>
        </w:numPr>
        <w:shd w:val="clear" w:color="auto" w:fill="FFFFFF"/>
        <w:ind w:firstLine="640" w:firstLineChars="200"/>
        <w:rPr>
          <w:rFonts w:ascii="仿宋_GB2312" w:hAnsi="Arial" w:eastAsia="仿宋_GB2312" w:cs="Arial"/>
          <w:color w:val="333333"/>
          <w:kern w:val="0"/>
          <w:sz w:val="32"/>
          <w:szCs w:val="32"/>
        </w:rPr>
      </w:pPr>
      <w:r>
        <w:rPr>
          <w:rFonts w:hint="eastAsia" w:ascii="仿宋_GB2312" w:hAnsi="Arial" w:eastAsia="仿宋_GB2312" w:cs="Arial"/>
          <w:color w:val="333333"/>
          <w:kern w:val="0"/>
          <w:sz w:val="32"/>
          <w:szCs w:val="32"/>
          <w:lang w:eastAsia="zh-CN"/>
        </w:rPr>
        <w:t>二、</w:t>
      </w:r>
      <w:r>
        <w:rPr>
          <w:rFonts w:hint="eastAsia" w:ascii="仿宋_GB2312" w:hAnsi="Arial" w:eastAsia="仿宋_GB2312" w:cs="Arial"/>
          <w:color w:val="333333"/>
          <w:kern w:val="0"/>
          <w:sz w:val="32"/>
          <w:szCs w:val="32"/>
        </w:rPr>
        <w:t>具备以下条件之一者，可申报三级/助理人力资源管理师:</w:t>
      </w:r>
    </w:p>
    <w:p>
      <w:pPr>
        <w:widowControl/>
        <w:shd w:val="clear" w:color="auto" w:fill="FFFFFF"/>
        <w:ind w:firstLine="640" w:firstLineChars="200"/>
        <w:rPr>
          <w:rFonts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w:t>
      </w:r>
      <w:r>
        <w:rPr>
          <w:rFonts w:hint="eastAsia" w:ascii="仿宋_GB2312" w:hAnsi="Arial" w:eastAsia="仿宋_GB2312" w:cs="Arial"/>
          <w:color w:val="333333"/>
          <w:kern w:val="0"/>
          <w:sz w:val="32"/>
          <w:szCs w:val="32"/>
          <w:lang w:eastAsia="zh-CN"/>
        </w:rPr>
        <w:t>一</w:t>
      </w:r>
      <w:r>
        <w:rPr>
          <w:rFonts w:hint="eastAsia" w:ascii="仿宋_GB2312" w:hAnsi="Arial" w:eastAsia="仿宋_GB2312" w:cs="Arial"/>
          <w:color w:val="333333"/>
          <w:kern w:val="0"/>
          <w:sz w:val="32"/>
          <w:szCs w:val="32"/>
        </w:rPr>
        <w:t>)取得本职业或相关职业四级/中级工职业资格证书(技能等级</w:t>
      </w:r>
    </w:p>
    <w:p>
      <w:pPr>
        <w:widowControl/>
        <w:shd w:val="clear" w:color="auto" w:fill="FFFFFF"/>
        <w:rPr>
          <w:rFonts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证书)后，累计从事本职业或相关职业工作5年(含)以上。</w:t>
      </w:r>
    </w:p>
    <w:p>
      <w:pPr>
        <w:widowControl/>
        <w:shd w:val="clear" w:color="auto" w:fill="FFFFFF"/>
        <w:rPr>
          <w:rFonts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 xml:space="preserve">    (</w:t>
      </w:r>
      <w:r>
        <w:rPr>
          <w:rFonts w:hint="eastAsia" w:ascii="仿宋_GB2312" w:hAnsi="Arial" w:eastAsia="仿宋_GB2312" w:cs="Arial"/>
          <w:color w:val="333333"/>
          <w:kern w:val="0"/>
          <w:sz w:val="32"/>
          <w:szCs w:val="32"/>
          <w:lang w:eastAsia="zh-CN"/>
        </w:rPr>
        <w:t>二</w:t>
      </w:r>
      <w:r>
        <w:rPr>
          <w:rFonts w:hint="eastAsia" w:ascii="仿宋_GB2312" w:hAnsi="Arial" w:eastAsia="仿宋_GB2312" w:cs="Arial"/>
          <w:color w:val="333333"/>
          <w:kern w:val="0"/>
          <w:sz w:val="32"/>
          <w:szCs w:val="32"/>
        </w:rPr>
        <w:t>)取得本职业或相关职业四级/中级工职业资格证书(技能等级证书)，并具有高级技工学校、技师学院毕业证书(含尚未取得毕业证书的在校应届毕业生);或取得本职业或相关职业四级/中级工职业资格证书(技能等级证书)，并具有经评估论证、以高级技能为培养目标的高等职业学校本专业或相关专业毕业证书(含尚未取得毕业证书的在校应届毕业生)。</w:t>
      </w:r>
    </w:p>
    <w:p>
      <w:pPr>
        <w:widowControl/>
        <w:shd w:val="clear" w:color="auto" w:fill="FFFFFF"/>
        <w:ind w:firstLine="480" w:firstLineChars="150"/>
        <w:rPr>
          <w:rFonts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w:t>
      </w:r>
      <w:r>
        <w:rPr>
          <w:rFonts w:hint="eastAsia" w:ascii="仿宋_GB2312" w:hAnsi="Arial" w:eastAsia="仿宋_GB2312" w:cs="Arial"/>
          <w:color w:val="333333"/>
          <w:kern w:val="0"/>
          <w:sz w:val="32"/>
          <w:szCs w:val="32"/>
          <w:lang w:eastAsia="zh-CN"/>
        </w:rPr>
        <w:t>三</w:t>
      </w:r>
      <w:r>
        <w:rPr>
          <w:rFonts w:hint="eastAsia" w:ascii="仿宋_GB2312" w:hAnsi="Arial" w:eastAsia="仿宋_GB2312" w:cs="Arial"/>
          <w:color w:val="333333"/>
          <w:kern w:val="0"/>
          <w:sz w:val="32"/>
          <w:szCs w:val="32"/>
        </w:rPr>
        <w:t>)具有大学专科本专业或相关专业毕业证书，并取得本职业或相关职业四级/中级工职业资格证书(技能等级证书)后，累计从事本职业或相关职业工作2年(含)以上。</w:t>
      </w:r>
    </w:p>
    <w:p>
      <w:pPr>
        <w:widowControl/>
        <w:shd w:val="clear" w:color="auto" w:fill="FFFFFF"/>
        <w:ind w:firstLine="480" w:firstLineChars="150"/>
        <w:rPr>
          <w:rFonts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w:t>
      </w:r>
      <w:r>
        <w:rPr>
          <w:rFonts w:hint="eastAsia" w:ascii="仿宋_GB2312" w:hAnsi="Arial" w:eastAsia="仿宋_GB2312" w:cs="Arial"/>
          <w:color w:val="333333"/>
          <w:kern w:val="0"/>
          <w:sz w:val="32"/>
          <w:szCs w:val="32"/>
          <w:lang w:eastAsia="zh-CN"/>
        </w:rPr>
        <w:t>四</w:t>
      </w:r>
      <w:r>
        <w:rPr>
          <w:rFonts w:hint="eastAsia" w:ascii="仿宋_GB2312" w:hAnsi="Arial" w:eastAsia="仿宋_GB2312" w:cs="Arial"/>
          <w:color w:val="333333"/>
          <w:kern w:val="0"/>
          <w:sz w:val="32"/>
          <w:szCs w:val="32"/>
        </w:rPr>
        <w:t>)具有大学本科本专业或相关专业学历证书，并取得本职业或相关职业四级/中级工职业资格证书(技能等级证书)后，累计从事本职业或相关职业工作1年(含)以上。</w:t>
      </w:r>
    </w:p>
    <w:p>
      <w:pPr>
        <w:widowControl/>
        <w:shd w:val="clear" w:color="auto" w:fill="FFFFFF"/>
        <w:ind w:firstLine="480" w:firstLineChars="150"/>
        <w:rPr>
          <w:rFonts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w:t>
      </w:r>
      <w:r>
        <w:rPr>
          <w:rFonts w:hint="eastAsia" w:ascii="仿宋_GB2312" w:hAnsi="Arial" w:eastAsia="仿宋_GB2312" w:cs="Arial"/>
          <w:color w:val="333333"/>
          <w:kern w:val="0"/>
          <w:sz w:val="32"/>
          <w:szCs w:val="32"/>
          <w:lang w:eastAsia="zh-CN"/>
        </w:rPr>
        <w:t>五</w:t>
      </w:r>
      <w:r>
        <w:rPr>
          <w:rFonts w:hint="eastAsia" w:ascii="仿宋_GB2312" w:hAnsi="Arial" w:eastAsia="仿宋_GB2312" w:cs="Arial"/>
          <w:color w:val="333333"/>
          <w:kern w:val="0"/>
          <w:sz w:val="32"/>
          <w:szCs w:val="32"/>
        </w:rPr>
        <w:t>)具有硕士及以上本专业或相关专业学历证书(含尚未取得毕业证书的在校应届毕业生)。</w:t>
      </w:r>
    </w:p>
    <w:p>
      <w:pPr>
        <w:widowControl/>
        <w:shd w:val="clear" w:color="auto" w:fill="FFFFFF"/>
        <w:ind w:firstLine="480" w:firstLineChars="150"/>
        <w:rPr>
          <w:rFonts w:ascii="仿宋_GB2312" w:hAnsi="Arial" w:eastAsia="仿宋_GB2312" w:cs="Arial"/>
          <w:color w:val="333333"/>
          <w:kern w:val="0"/>
          <w:sz w:val="32"/>
          <w:szCs w:val="32"/>
        </w:rPr>
      </w:pPr>
      <w:r>
        <w:rPr>
          <w:rFonts w:hint="eastAsia" w:ascii="仿宋_GB2312" w:hAnsi="Arial" w:eastAsia="仿宋_GB2312" w:cs="Arial"/>
          <w:color w:val="333333"/>
          <w:kern w:val="0"/>
          <w:sz w:val="32"/>
          <w:szCs w:val="32"/>
          <w:lang w:eastAsia="zh-CN"/>
        </w:rPr>
        <w:t>三、</w:t>
      </w:r>
      <w:r>
        <w:rPr>
          <w:rFonts w:hint="eastAsia" w:ascii="仿宋_GB2312" w:hAnsi="Arial" w:eastAsia="仿宋_GB2312" w:cs="Arial"/>
          <w:color w:val="333333"/>
          <w:kern w:val="0"/>
          <w:sz w:val="32"/>
          <w:szCs w:val="32"/>
        </w:rPr>
        <w:t>具备以下条件之一者可申报二级/人力资源管理师:</w:t>
      </w:r>
    </w:p>
    <w:p>
      <w:pPr>
        <w:widowControl/>
        <w:shd w:val="clear" w:color="auto" w:fill="FFFFFF"/>
        <w:ind w:firstLine="480" w:firstLineChars="150"/>
        <w:rPr>
          <w:rFonts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w:t>
      </w:r>
      <w:r>
        <w:rPr>
          <w:rFonts w:hint="eastAsia" w:ascii="仿宋_GB2312" w:hAnsi="Arial" w:eastAsia="仿宋_GB2312" w:cs="Arial"/>
          <w:color w:val="333333"/>
          <w:kern w:val="0"/>
          <w:sz w:val="32"/>
          <w:szCs w:val="32"/>
          <w:lang w:eastAsia="zh-CN"/>
        </w:rPr>
        <w:t>一</w:t>
      </w:r>
      <w:r>
        <w:rPr>
          <w:rFonts w:hint="eastAsia" w:ascii="仿宋_GB2312" w:hAnsi="Arial" w:eastAsia="仿宋_GB2312" w:cs="Arial"/>
          <w:color w:val="333333"/>
          <w:kern w:val="0"/>
          <w:sz w:val="32"/>
          <w:szCs w:val="32"/>
        </w:rPr>
        <w:t>)取得本职业或相关职业三级/高级工职业资格证书(技能等级证书)后，累计从事本职业或相关职业工作4年(含)以，上。</w:t>
      </w:r>
    </w:p>
    <w:p>
      <w:pPr>
        <w:widowControl/>
        <w:shd w:val="clear" w:color="auto" w:fill="FFFFFF"/>
        <w:ind w:firstLine="480" w:firstLineChars="150"/>
        <w:rPr>
          <w:rFonts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w:t>
      </w:r>
      <w:r>
        <w:rPr>
          <w:rFonts w:hint="eastAsia" w:ascii="仿宋_GB2312" w:hAnsi="Arial" w:eastAsia="仿宋_GB2312" w:cs="Arial"/>
          <w:color w:val="333333"/>
          <w:kern w:val="0"/>
          <w:sz w:val="32"/>
          <w:szCs w:val="32"/>
          <w:lang w:eastAsia="zh-CN"/>
        </w:rPr>
        <w:t>二</w:t>
      </w:r>
      <w:r>
        <w:rPr>
          <w:rFonts w:hint="eastAsia" w:ascii="仿宋_GB2312" w:hAnsi="Arial" w:eastAsia="仿宋_GB2312" w:cs="Arial"/>
          <w:color w:val="333333"/>
          <w:kern w:val="0"/>
          <w:sz w:val="32"/>
          <w:szCs w:val="32"/>
        </w:rPr>
        <w:t>)取得本职业或相关职业三级/高级工职业资格证书(技能等级证书)的高级技工学校、技师学院毕业生，累计从事本职业或相关职业工作3年(含)以上;或取得本职业或相关职业预备技师证书的技师学院毕业生，累计从事本职业或相关职业工作2年(含)以上。</w:t>
      </w:r>
    </w:p>
    <w:p>
      <w:pPr>
        <w:widowControl/>
        <w:shd w:val="clear" w:color="auto" w:fill="FFFFFF"/>
        <w:ind w:firstLine="480" w:firstLineChars="150"/>
        <w:rPr>
          <w:rFonts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w:t>
      </w:r>
      <w:r>
        <w:rPr>
          <w:rFonts w:hint="eastAsia" w:ascii="仿宋_GB2312" w:hAnsi="Arial" w:eastAsia="仿宋_GB2312" w:cs="Arial"/>
          <w:color w:val="333333"/>
          <w:kern w:val="0"/>
          <w:sz w:val="32"/>
          <w:szCs w:val="32"/>
          <w:lang w:eastAsia="zh-CN"/>
        </w:rPr>
        <w:t>三</w:t>
      </w:r>
      <w:r>
        <w:rPr>
          <w:rFonts w:hint="eastAsia" w:ascii="仿宋_GB2312" w:hAnsi="Arial" w:eastAsia="仿宋_GB2312" w:cs="Arial"/>
          <w:color w:val="333333"/>
          <w:kern w:val="0"/>
          <w:sz w:val="32"/>
          <w:szCs w:val="32"/>
        </w:rPr>
        <w:t>)具有大学本科本专业或相关专业学历证书，并取得本职业或相关职业三级/高级工职业资格证书(技能等级证书)后，累计从事本职业或相关职业工作2年(含)以上。</w:t>
      </w:r>
    </w:p>
    <w:p>
      <w:pPr>
        <w:widowControl/>
        <w:shd w:val="clear" w:color="auto" w:fill="FFFFFF"/>
        <w:ind w:firstLine="480" w:firstLineChars="150"/>
        <w:rPr>
          <w:rFonts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w:t>
      </w:r>
      <w:r>
        <w:rPr>
          <w:rFonts w:hint="eastAsia" w:ascii="仿宋_GB2312" w:hAnsi="Arial" w:eastAsia="仿宋_GB2312" w:cs="Arial"/>
          <w:color w:val="333333"/>
          <w:kern w:val="0"/>
          <w:sz w:val="32"/>
          <w:szCs w:val="32"/>
          <w:lang w:eastAsia="zh-CN"/>
        </w:rPr>
        <w:t>四</w:t>
      </w:r>
      <w:r>
        <w:rPr>
          <w:rFonts w:hint="eastAsia" w:ascii="仿宋_GB2312" w:hAnsi="Arial" w:eastAsia="仿宋_GB2312" w:cs="Arial"/>
          <w:color w:val="333333"/>
          <w:kern w:val="0"/>
          <w:sz w:val="32"/>
          <w:szCs w:val="32"/>
        </w:rPr>
        <w:t>)具有硕士本专业或相关专业学历证书，并取得本职业或相关职业三级/高级工职业资格证书(技能等级证书)后，累计从事本职业或相关职业工作1年(含)以上。</w:t>
      </w:r>
    </w:p>
    <w:p>
      <w:pPr>
        <w:widowControl/>
        <w:shd w:val="clear" w:color="auto" w:fill="FFFFFF"/>
        <w:ind w:firstLine="480" w:firstLineChars="150"/>
        <w:rPr>
          <w:rFonts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w:t>
      </w:r>
      <w:r>
        <w:rPr>
          <w:rFonts w:hint="eastAsia" w:ascii="仿宋_GB2312" w:hAnsi="Arial" w:eastAsia="仿宋_GB2312" w:cs="Arial"/>
          <w:color w:val="333333"/>
          <w:kern w:val="0"/>
          <w:sz w:val="32"/>
          <w:szCs w:val="32"/>
          <w:lang w:eastAsia="zh-CN"/>
        </w:rPr>
        <w:t>五</w:t>
      </w:r>
      <w:r>
        <w:rPr>
          <w:rFonts w:hint="eastAsia" w:ascii="仿宋_GB2312" w:hAnsi="Arial" w:eastAsia="仿宋_GB2312" w:cs="Arial"/>
          <w:color w:val="333333"/>
          <w:kern w:val="0"/>
          <w:sz w:val="32"/>
          <w:szCs w:val="32"/>
        </w:rPr>
        <w:t>)具有博士本专业或相关专业学历证书，累计从事本职业或相关职业工作2年(含)以上。</w:t>
      </w:r>
    </w:p>
    <w:p>
      <w:pPr>
        <w:widowControl/>
        <w:shd w:val="clear" w:color="auto" w:fill="FFFFFF"/>
        <w:ind w:firstLine="480" w:firstLineChars="150"/>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lang w:eastAsia="zh-CN"/>
        </w:rPr>
        <w:t>四</w:t>
      </w:r>
      <w:r>
        <w:rPr>
          <w:rFonts w:hint="eastAsia" w:ascii="仿宋_GB2312" w:hAnsi="Arial" w:eastAsia="仿宋_GB2312" w:cs="Arial"/>
          <w:color w:val="333333"/>
          <w:kern w:val="0"/>
          <w:sz w:val="32"/>
          <w:szCs w:val="32"/>
        </w:rPr>
        <w:t>、具备以下条件者,可申报一级/高级人力资源管理师:</w:t>
      </w:r>
    </w:p>
    <w:p>
      <w:pPr>
        <w:widowControl/>
        <w:shd w:val="clear" w:color="auto" w:fill="FFFFFF"/>
        <w:ind w:firstLine="480" w:firstLineChars="150"/>
        <w:rPr>
          <w:rFonts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取得本职业或相关职业二级/技师职业资格证书(技能等级证书)后，累计从事本职业或相关职业工作4年(含) 以上。</w:t>
      </w:r>
    </w:p>
    <w:p>
      <w:pPr>
        <w:widowControl/>
        <w:shd w:val="clear" w:color="auto" w:fill="FFFFFF"/>
        <w:rPr>
          <w:rFonts w:ascii="仿宋_GB2312" w:hAnsi="Arial" w:eastAsia="仿宋_GB2312" w:cs="Arial"/>
          <w:b/>
          <w:color w:val="333333"/>
          <w:kern w:val="0"/>
          <w:sz w:val="32"/>
          <w:szCs w:val="32"/>
        </w:rPr>
      </w:pPr>
    </w:p>
    <w:p>
      <w:pPr>
        <w:widowControl/>
        <w:shd w:val="clear" w:color="auto" w:fill="FFFFFF"/>
        <w:rPr>
          <w:rFonts w:ascii="仿宋_GB2312" w:hAnsi="Arial" w:eastAsia="仿宋_GB2312" w:cs="Arial"/>
          <w:b/>
          <w:color w:val="333333"/>
          <w:kern w:val="0"/>
          <w:sz w:val="32"/>
          <w:szCs w:val="32"/>
        </w:rPr>
      </w:pPr>
      <w:r>
        <w:rPr>
          <w:rFonts w:hint="eastAsia" w:ascii="仿宋_GB2312" w:hAnsi="Arial" w:eastAsia="仿宋_GB2312" w:cs="Arial"/>
          <w:b/>
          <w:color w:val="333333"/>
          <w:kern w:val="0"/>
          <w:sz w:val="32"/>
          <w:szCs w:val="32"/>
        </w:rPr>
        <w:t>注:</w:t>
      </w:r>
    </w:p>
    <w:p>
      <w:pPr>
        <w:widowControl/>
        <w:shd w:val="clear" w:color="auto" w:fill="FFFFFF"/>
        <w:ind w:firstLine="320" w:firstLineChars="100"/>
        <w:rPr>
          <w:rFonts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①相关职业是指企业管理、行政管理、管理咨询、管理研究等职业。</w:t>
      </w:r>
    </w:p>
    <w:p>
      <w:pPr>
        <w:widowControl/>
        <w:shd w:val="clear" w:color="auto" w:fill="FFFFFF"/>
        <w:ind w:firstLine="320" w:firstLineChars="100"/>
        <w:rPr>
          <w:rFonts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②相关专业是指工商企业管理、行政管理、管理科学、劳动与社会保障、劳动经济、劳动关系等。</w:t>
      </w:r>
    </w:p>
    <w:p>
      <w:pPr>
        <w:widowControl/>
        <w:shd w:val="clear" w:color="auto" w:fill="FFFFFF"/>
        <w:ind w:firstLine="320" w:firstLineChars="100"/>
        <w:rPr>
          <w:rFonts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③相关职业资格证书(技能等级证书)是指劳动关系协调员等与企业人力资源管理职业功能具有关联性的职业资格证书。</w:t>
      </w:r>
    </w:p>
    <w:p>
      <w:pPr>
        <w:widowControl/>
        <w:shd w:val="clear" w:color="auto" w:fill="FFFFFF"/>
        <w:rPr>
          <w:rFonts w:ascii="Arial" w:hAnsi="Arial" w:eastAsia="宋体" w:cs="Arial"/>
          <w:color w:val="333333"/>
          <w:kern w:val="0"/>
          <w:sz w:val="28"/>
          <w:szCs w:val="28"/>
        </w:rPr>
      </w:pPr>
      <w:bookmarkStart w:id="0" w:name="_GoBack"/>
      <w:bookmarkEnd w:id="0"/>
    </w:p>
    <w:sectPr>
      <w:footerReference r:id="rId3" w:type="default"/>
      <w:footerReference r:id="rId4" w:type="even"/>
      <w:pgSz w:w="11906" w:h="16838"/>
      <w:pgMar w:top="2098" w:right="1474" w:bottom="1984" w:left="1587" w:header="851" w:footer="1417"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简体">
    <w:altName w:val="微软雅黑"/>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7"/>
                          </w:pPr>
                          <w: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ziH4F5wEAAMcD&#10;AAAOAAAAAAAAAAEAIAAAAB4BAABkcnMvZTJvRG9jLnhtbFBLBQYAAAAABgAGAFkBAAB3BQAAAAA=&#10;">
              <v:fill on="f" focussize="0,0"/>
              <v:stroke on="f"/>
              <v:imagedata o:title=""/>
              <o:lock v:ext="edit" aspectratio="f"/>
              <v:textbox inset="0mm,0mm,0mm,0mm" style="mso-fit-shape-to-text:t;">
                <w:txbxContent>
                  <w:p>
                    <w:pPr>
                      <w:pStyle w:val="7"/>
                    </w:pPr>
                    <w: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7"/>
                          </w:pPr>
                          <w: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tTvnA5wEAAMcD&#10;AAAOAAAAAAAAAAEAIAAAAB4BAABkcnMvZTJvRG9jLnhtbFBLBQYAAAAABgAGAFkBAAB3BQAAAAA=&#10;">
              <v:fill on="f" focussize="0,0"/>
              <v:stroke on="f"/>
              <v:imagedata o:title=""/>
              <o:lock v:ext="edit" aspectratio="f"/>
              <v:textbox inset="0mm,0mm,0mm,0mm" style="mso-fit-shape-to-text:t;">
                <w:txbxContent>
                  <w:p>
                    <w:pPr>
                      <w:pStyle w:val="7"/>
                    </w:pPr>
                    <w: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79A"/>
    <w:rsid w:val="00040160"/>
    <w:rsid w:val="0004598F"/>
    <w:rsid w:val="00091FA8"/>
    <w:rsid w:val="001139CE"/>
    <w:rsid w:val="00166292"/>
    <w:rsid w:val="001A4707"/>
    <w:rsid w:val="001C7688"/>
    <w:rsid w:val="001F3087"/>
    <w:rsid w:val="00226F3D"/>
    <w:rsid w:val="00241663"/>
    <w:rsid w:val="00296643"/>
    <w:rsid w:val="002D5F12"/>
    <w:rsid w:val="003010A8"/>
    <w:rsid w:val="003A41B5"/>
    <w:rsid w:val="003C066C"/>
    <w:rsid w:val="00404960"/>
    <w:rsid w:val="00453353"/>
    <w:rsid w:val="004B4312"/>
    <w:rsid w:val="00516F38"/>
    <w:rsid w:val="00536005"/>
    <w:rsid w:val="00557FF4"/>
    <w:rsid w:val="00565AB1"/>
    <w:rsid w:val="005E2DDD"/>
    <w:rsid w:val="00610088"/>
    <w:rsid w:val="00631F14"/>
    <w:rsid w:val="006A6AE2"/>
    <w:rsid w:val="006D7E98"/>
    <w:rsid w:val="006F5527"/>
    <w:rsid w:val="00720244"/>
    <w:rsid w:val="00732EF6"/>
    <w:rsid w:val="00761159"/>
    <w:rsid w:val="007A4C0A"/>
    <w:rsid w:val="00800C30"/>
    <w:rsid w:val="00837BF4"/>
    <w:rsid w:val="00873D6A"/>
    <w:rsid w:val="00876442"/>
    <w:rsid w:val="008A313E"/>
    <w:rsid w:val="00987FA8"/>
    <w:rsid w:val="00A64C5B"/>
    <w:rsid w:val="00A67DEA"/>
    <w:rsid w:val="00AC63EF"/>
    <w:rsid w:val="00B61D00"/>
    <w:rsid w:val="00B70E09"/>
    <w:rsid w:val="00BA0443"/>
    <w:rsid w:val="00BA1475"/>
    <w:rsid w:val="00BC0F75"/>
    <w:rsid w:val="00C366A6"/>
    <w:rsid w:val="00C72F7E"/>
    <w:rsid w:val="00C74414"/>
    <w:rsid w:val="00C92BCD"/>
    <w:rsid w:val="00CA7734"/>
    <w:rsid w:val="00CE0884"/>
    <w:rsid w:val="00CE554A"/>
    <w:rsid w:val="00D45F5C"/>
    <w:rsid w:val="00DA6E91"/>
    <w:rsid w:val="00DE3AAC"/>
    <w:rsid w:val="00EC41DC"/>
    <w:rsid w:val="00F72691"/>
    <w:rsid w:val="00F91CAB"/>
    <w:rsid w:val="00FC0DA9"/>
    <w:rsid w:val="00FC1168"/>
    <w:rsid w:val="00FD6D95"/>
    <w:rsid w:val="00FE579A"/>
    <w:rsid w:val="00FF3CB1"/>
    <w:rsid w:val="0E413F58"/>
    <w:rsid w:val="23D13D0F"/>
    <w:rsid w:val="25D16244"/>
    <w:rsid w:val="278B73DB"/>
    <w:rsid w:val="34B82026"/>
    <w:rsid w:val="35E45EEC"/>
    <w:rsid w:val="787E0775"/>
    <w:rsid w:val="7AC763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next w:val="1"/>
    <w:link w:val="18"/>
    <w:qFormat/>
    <w:uiPriority w:val="0"/>
    <w:pPr>
      <w:keepNext/>
      <w:keepLines/>
      <w:widowControl w:val="0"/>
      <w:spacing w:before="340" w:after="330" w:line="578" w:lineRule="auto"/>
      <w:jc w:val="both"/>
      <w:outlineLvl w:val="0"/>
    </w:pPr>
    <w:rPr>
      <w:rFonts w:ascii="Times New Roman" w:hAnsi="Times New Roman" w:eastAsia="宋体" w:cs="Times New Roman"/>
      <w:b/>
      <w:bCs/>
      <w:kern w:val="44"/>
      <w:sz w:val="44"/>
      <w:szCs w:val="44"/>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4"/>
    <w:qFormat/>
    <w:uiPriority w:val="1"/>
    <w:pPr>
      <w:autoSpaceDE w:val="0"/>
      <w:autoSpaceDN w:val="0"/>
      <w:jc w:val="left"/>
    </w:pPr>
    <w:rPr>
      <w:rFonts w:ascii="黑体" w:hAnsi="黑体" w:eastAsia="黑体" w:cs="黑体"/>
      <w:kern w:val="0"/>
      <w:sz w:val="32"/>
      <w:szCs w:val="32"/>
      <w:lang w:val="zh-CN" w:bidi="zh-CN"/>
    </w:rPr>
  </w:style>
  <w:style w:type="paragraph" w:styleId="4">
    <w:name w:val="Body Text Indent"/>
    <w:basedOn w:val="1"/>
    <w:link w:val="17"/>
    <w:semiHidden/>
    <w:unhideWhenUsed/>
    <w:qFormat/>
    <w:uiPriority w:val="99"/>
    <w:pPr>
      <w:spacing w:after="120"/>
      <w:ind w:left="420" w:leftChars="200"/>
    </w:pPr>
  </w:style>
  <w:style w:type="paragraph" w:styleId="5">
    <w:name w:val="Plain Text"/>
    <w:link w:val="19"/>
    <w:qFormat/>
    <w:uiPriority w:val="0"/>
    <w:pPr>
      <w:widowControl w:val="0"/>
      <w:jc w:val="both"/>
    </w:pPr>
    <w:rPr>
      <w:rFonts w:ascii="宋体" w:hAnsi="Courier New" w:eastAsia="宋体" w:cs="Times New Roman"/>
      <w:kern w:val="2"/>
      <w:sz w:val="21"/>
      <w:lang w:val="en-US" w:eastAsia="zh-CN" w:bidi="ar-SA"/>
    </w:rPr>
  </w:style>
  <w:style w:type="paragraph" w:styleId="6">
    <w:name w:val="Date"/>
    <w:basedOn w:val="1"/>
    <w:next w:val="1"/>
    <w:link w:val="20"/>
    <w:semiHidden/>
    <w:unhideWhenUsed/>
    <w:qFormat/>
    <w:uiPriority w:val="99"/>
    <w:pPr>
      <w:ind w:left="100" w:leftChars="2500"/>
    </w:pPr>
  </w:style>
  <w:style w:type="paragraph" w:styleId="7">
    <w:name w:val="footer"/>
    <w:basedOn w:val="1"/>
    <w:unhideWhenUsed/>
    <w:qFormat/>
    <w:uiPriority w:val="99"/>
    <w:pPr>
      <w:tabs>
        <w:tab w:val="center" w:pos="4153"/>
        <w:tab w:val="right" w:pos="8306"/>
      </w:tabs>
      <w:snapToGrid w:val="0"/>
      <w:jc w:val="left"/>
    </w:pPr>
    <w:rPr>
      <w:sz w:val="18"/>
      <w:szCs w:val="18"/>
    </w:rPr>
  </w:style>
  <w:style w:type="paragraph" w:styleId="8">
    <w:name w:val="header"/>
    <w:basedOn w:val="1"/>
    <w:link w:val="16"/>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basedOn w:val="12"/>
    <w:qFormat/>
    <w:uiPriority w:val="22"/>
    <w:rPr>
      <w:b/>
      <w:bCs/>
    </w:rPr>
  </w:style>
  <w:style w:type="character" w:customStyle="1" w:styleId="14">
    <w:name w:val="正文文本 Char"/>
    <w:basedOn w:val="12"/>
    <w:link w:val="3"/>
    <w:qFormat/>
    <w:uiPriority w:val="1"/>
    <w:rPr>
      <w:rFonts w:ascii="黑体" w:hAnsi="黑体" w:eastAsia="黑体" w:cs="黑体"/>
      <w:kern w:val="0"/>
      <w:sz w:val="32"/>
      <w:szCs w:val="32"/>
      <w:lang w:val="zh-CN" w:bidi="zh-CN"/>
    </w:rPr>
  </w:style>
  <w:style w:type="paragraph" w:customStyle="1" w:styleId="15">
    <w:name w:val="Table Paragraph"/>
    <w:basedOn w:val="1"/>
    <w:qFormat/>
    <w:uiPriority w:val="1"/>
    <w:pPr>
      <w:autoSpaceDE w:val="0"/>
      <w:autoSpaceDN w:val="0"/>
      <w:jc w:val="left"/>
    </w:pPr>
    <w:rPr>
      <w:rFonts w:ascii="宋体" w:hAnsi="宋体" w:eastAsia="宋体" w:cs="宋体"/>
      <w:kern w:val="0"/>
      <w:sz w:val="22"/>
      <w:lang w:val="zh-CN" w:bidi="zh-CN"/>
    </w:rPr>
  </w:style>
  <w:style w:type="character" w:customStyle="1" w:styleId="16">
    <w:name w:val="页眉 Char"/>
    <w:basedOn w:val="12"/>
    <w:link w:val="8"/>
    <w:semiHidden/>
    <w:qFormat/>
    <w:uiPriority w:val="99"/>
    <w:rPr>
      <w:kern w:val="2"/>
      <w:sz w:val="18"/>
      <w:szCs w:val="18"/>
    </w:rPr>
  </w:style>
  <w:style w:type="character" w:customStyle="1" w:styleId="17">
    <w:name w:val="正文文本缩进 Char"/>
    <w:basedOn w:val="12"/>
    <w:link w:val="4"/>
    <w:semiHidden/>
    <w:qFormat/>
    <w:uiPriority w:val="99"/>
    <w:rPr>
      <w:kern w:val="2"/>
      <w:sz w:val="21"/>
      <w:szCs w:val="22"/>
    </w:rPr>
  </w:style>
  <w:style w:type="character" w:customStyle="1" w:styleId="18">
    <w:name w:val="标题 1 Char"/>
    <w:basedOn w:val="12"/>
    <w:link w:val="2"/>
    <w:qFormat/>
    <w:uiPriority w:val="0"/>
    <w:rPr>
      <w:rFonts w:ascii="Times New Roman" w:hAnsi="Times New Roman" w:eastAsia="宋体" w:cs="Times New Roman"/>
      <w:b/>
      <w:bCs/>
      <w:kern w:val="44"/>
      <w:sz w:val="44"/>
      <w:szCs w:val="44"/>
    </w:rPr>
  </w:style>
  <w:style w:type="character" w:customStyle="1" w:styleId="19">
    <w:name w:val="纯文本 Char"/>
    <w:basedOn w:val="12"/>
    <w:link w:val="5"/>
    <w:qFormat/>
    <w:uiPriority w:val="0"/>
    <w:rPr>
      <w:rFonts w:ascii="宋体" w:hAnsi="Courier New" w:eastAsia="宋体" w:cs="Times New Roman"/>
      <w:kern w:val="2"/>
      <w:sz w:val="21"/>
    </w:rPr>
  </w:style>
  <w:style w:type="character" w:customStyle="1" w:styleId="20">
    <w:name w:val="日期 Char"/>
    <w:basedOn w:val="12"/>
    <w:link w:val="6"/>
    <w:semiHidden/>
    <w:qFormat/>
    <w:uiPriority w:val="99"/>
    <w:rPr>
      <w:kern w:val="2"/>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7D7C6F-B87F-4904-8D54-3770D88E5D80}">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12</Pages>
  <Words>652</Words>
  <Characters>3722</Characters>
  <Lines>31</Lines>
  <Paragraphs>8</Paragraphs>
  <TotalTime>39</TotalTime>
  <ScaleCrop>false</ScaleCrop>
  <LinksUpToDate>false</LinksUpToDate>
  <CharactersWithSpaces>4366</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2021-04-23T04:33:00Z</dcterms:created>
  <dc:creator>杨志霞</dc:creator>
  <cp:lastModifiedBy>Administrator</cp:lastModifiedBy>
  <cp:lastPrinted>2021-04-22T06:26:00Z</cp:lastPrinted>
  <dcterms:modified xsi:type="dcterms:W3CDTF">2021-04-29T08:17:35Z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69F23E7BCAB848DDBA6172A989DAC0D7</vt:lpwstr>
  </property>
</Properties>
</file>